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AF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88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  <w:highlight w:val="none"/>
          <w:lang w:val="en-US" w:eastAsia="zh-CN"/>
        </w:rPr>
        <w:t>中频电疗仪产品技术参数</w:t>
      </w:r>
    </w:p>
    <w:p w14:paraId="7A27D4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288" w:lineRule="auto"/>
        <w:ind w:leftChars="0"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技术参数</w:t>
      </w:r>
    </w:p>
    <w:p w14:paraId="3160CD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液晶触摸屏操作；</w:t>
      </w:r>
    </w:p>
    <w:p w14:paraId="726F5A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具有4路输出通道，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4路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可独立控制，同时治疗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4名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患者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或4个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部位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亦可组合使用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形成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2组干扰电数量；</w:t>
      </w:r>
    </w:p>
    <w:p w14:paraId="2B86F52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中频治疗具有5种治疗模式：多步模式、音频模式、正弦调制、脉冲调制、自定义中频；</w:t>
      </w:r>
    </w:p>
    <w:p w14:paraId="75E28E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具有102个内置处方及10个自定义处方，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选择多样，灵活适配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；</w:t>
      </w:r>
    </w:p>
    <w:p w14:paraId="3CB834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在500Ω的负载电阻下，输出电流不超过50mA(r.m.s)。</w:t>
      </w:r>
    </w:p>
    <w:p w14:paraId="03A2451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输出电流稳定度，不同负载下的输出电流变化率应不大于10%。</w:t>
      </w:r>
    </w:p>
    <w:p w14:paraId="13894D5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eastAsia="zh-CN"/>
        </w:rPr>
        <w:t>*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载波频率：1kHz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～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12kHz，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允差±10%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；</w:t>
      </w:r>
    </w:p>
    <w:p w14:paraId="3A1097B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sz w:val="24"/>
          <w:highlight w:val="none"/>
        </w:rPr>
        <w:t>载波波形为：脉冲波，脉冲宽度：载波频率倒数的一半，允差±10μs</w:t>
      </w:r>
      <w:r>
        <w:rPr>
          <w:rFonts w:hint="eastAsia"/>
          <w:sz w:val="24"/>
          <w:highlight w:val="none"/>
          <w:lang w:eastAsia="zh-CN"/>
        </w:rPr>
        <w:t>。</w:t>
      </w:r>
    </w:p>
    <w:p w14:paraId="44B510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eastAsia="zh-CN"/>
        </w:rPr>
        <w:t>*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调制波频率：0～150Hz，允差±10%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；</w:t>
      </w:r>
    </w:p>
    <w:p w14:paraId="0C314A8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sz w:val="24"/>
          <w:highlight w:val="none"/>
        </w:rPr>
        <w:t>调制波波形为：方波、正弦波、三角波、锯齿波、指数波、扇形波、梯形波、尖波。</w:t>
      </w:r>
    </w:p>
    <w:p w14:paraId="7960558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差频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频率范围</w:t>
      </w:r>
      <w:r>
        <w:rPr>
          <w:rFonts w:hint="eastAsia" w:ascii="宋体" w:hAnsi="宋体" w:eastAsia="宋体" w:cs="宋体"/>
          <w:color w:val="auto"/>
          <w:spacing w:val="2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～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200Hz范围内的单一值，允差在±10%或±1Hz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；</w:t>
      </w:r>
    </w:p>
    <w:p w14:paraId="37B7DD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差频变化周期：1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～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s，允差±10%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；</w:t>
      </w:r>
    </w:p>
    <w:p w14:paraId="67905B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动态节律：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～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s，允差±10%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，</w:t>
      </w:r>
      <w:r>
        <w:rPr>
          <w:sz w:val="24"/>
          <w:highlight w:val="none"/>
        </w:rPr>
        <w:t>动态位移应不超过动态节律的±30%</w:t>
      </w:r>
      <w:r>
        <w:rPr>
          <w:rFonts w:hint="eastAsia"/>
          <w:sz w:val="24"/>
          <w:highlight w:val="none"/>
          <w:lang w:eastAsia="zh-CN"/>
        </w:rPr>
        <w:t>。</w:t>
      </w:r>
    </w:p>
    <w:p w14:paraId="1BC42E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调幅度：0～100%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范围内的单一值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，调幅度允差±5%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；</w:t>
      </w:r>
    </w:p>
    <w:p w14:paraId="1F829E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*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干扰电治疗：</w:t>
      </w:r>
    </w:p>
    <w:p w14:paraId="5CBA19D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电疗仪具有双路（二维）干扰输出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；</w:t>
      </w:r>
      <w:r>
        <w:rPr>
          <w:kern w:val="0"/>
          <w:sz w:val="24"/>
          <w:highlight w:val="none"/>
        </w:rPr>
        <w:t>电疗仪在双路（二维）输出时具有普通模式、动态模式、调制模式、对极模式四种干扰模式；</w:t>
      </w:r>
    </w:p>
    <w:p w14:paraId="1A6ADF4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具有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干扰模式、干扰模式选择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自定义干扰三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种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治疗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模式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；</w:t>
      </w:r>
    </w:p>
    <w:p w14:paraId="47530D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电疗仪</w:t>
      </w:r>
      <w:r>
        <w:rPr>
          <w:kern w:val="0"/>
          <w:sz w:val="24"/>
          <w:highlight w:val="none"/>
        </w:rPr>
        <w:t>具有工作模式切换功能；具有电流强度调节及显示功能；具有处方选择及显示功能；具有时间调节及显示功能；在多步程序中频电流疗法中具有锁定功能；具有温度调节功能（仅适用于理疗加热电极片）；</w:t>
      </w:r>
    </w:p>
    <w:p w14:paraId="1F054DBF">
      <w:pPr>
        <w:numPr>
          <w:ilvl w:val="0"/>
          <w:numId w:val="1"/>
        </w:numPr>
        <w:spacing w:line="288" w:lineRule="auto"/>
        <w:jc w:val="left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*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安全功能：</w:t>
      </w:r>
    </w:p>
    <w:p w14:paraId="5F955CE5">
      <w:pPr>
        <w:numPr>
          <w:ilvl w:val="0"/>
          <w:numId w:val="0"/>
        </w:numPr>
        <w:spacing w:line="288" w:lineRule="auto"/>
        <w:ind w:left="420" w:leftChars="0"/>
        <w:jc w:val="left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（1）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电极超温保护；</w:t>
      </w:r>
    </w:p>
    <w:p w14:paraId="0AE8EB67">
      <w:pPr>
        <w:numPr>
          <w:ilvl w:val="0"/>
          <w:numId w:val="0"/>
        </w:numPr>
        <w:spacing w:line="288" w:lineRule="auto"/>
        <w:ind w:left="420" w:leftChars="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（2）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输出状态识别检测（开路、短路、过流）；</w:t>
      </w:r>
    </w:p>
    <w:p w14:paraId="4207ACBB">
      <w:pPr>
        <w:numPr>
          <w:ilvl w:val="0"/>
          <w:numId w:val="0"/>
        </w:numPr>
        <w:spacing w:line="288" w:lineRule="auto"/>
        <w:ind w:left="420" w:leftChars="0"/>
        <w:jc w:val="left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（3）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热电极温度超过45°C，热保护器动作，切断加热电路，且有报警提示。</w:t>
      </w:r>
      <w:bookmarkStart w:id="0" w:name="_GoBack"/>
      <w:bookmarkEnd w:id="0"/>
    </w:p>
    <w:p w14:paraId="54FEE427">
      <w:pPr>
        <w:numPr>
          <w:ilvl w:val="0"/>
          <w:numId w:val="0"/>
        </w:numPr>
        <w:spacing w:line="288" w:lineRule="auto"/>
        <w:ind w:left="420" w:leftChars="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（4）</w:t>
      </w:r>
      <w:r>
        <w:rPr>
          <w:rFonts w:ascii="Times New Roman" w:hAnsi="Times New Roman"/>
          <w:kern w:val="0"/>
          <w:sz w:val="24"/>
          <w:szCs w:val="24"/>
          <w:highlight w:val="none"/>
        </w:rPr>
        <w:t>发出声音和显示错误</w:t>
      </w:r>
      <w:r>
        <w:rPr>
          <w:rFonts w:hint="eastAsia" w:ascii="Times New Roman" w:hAnsi="Times New Roman"/>
          <w:kern w:val="0"/>
          <w:sz w:val="24"/>
          <w:szCs w:val="24"/>
          <w:highlight w:val="none"/>
          <w:lang w:val="en-US" w:eastAsia="zh-CN"/>
        </w:rPr>
        <w:t>提示</w:t>
      </w:r>
    </w:p>
    <w:p w14:paraId="644D81D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84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/>
          <w:sz w:val="24"/>
          <w:highlight w:val="none"/>
          <w:lang w:val="en-US" w:eastAsia="zh-CN"/>
        </w:rPr>
        <w:t>电极板温度：38℃～42℃，分10档可调，允差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highlight w:val="none"/>
          <w:lang w:val="en-US" w:eastAsia="zh-CN" w:bidi="ar-SA"/>
        </w:rPr>
        <w:t>±3℃。</w:t>
      </w:r>
    </w:p>
    <w:p w14:paraId="106AA8F2">
      <w:pPr>
        <w:spacing w:line="360" w:lineRule="auto"/>
        <w:jc w:val="right"/>
        <w:rPr>
          <w:rFonts w:hint="eastAsia" w:ascii="宋体" w:hAnsi="宋体" w:eastAsia="宋体" w:cs="宋体"/>
          <w:color w:val="auto"/>
          <w:highlight w:val="none"/>
          <w:lang w:val="en-US"/>
        </w:rPr>
      </w:pPr>
    </w:p>
    <w:sectPr>
      <w:headerReference r:id="rId3" w:type="default"/>
      <w:footerReference r:id="rId4" w:type="default"/>
      <w:pgSz w:w="11906" w:h="16838"/>
      <w:pgMar w:top="1418" w:right="1134" w:bottom="1418" w:left="141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9CCC4F0-2B27-43F2-A55F-6A5C918728F7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618C3B29-A039-438A-B0A6-C69BB5D1914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89105">
    <w:pPr>
      <w:pStyle w:val="11"/>
      <w:jc w:val="left"/>
    </w:pPr>
    <w:r>
      <w:rPr>
        <w:rFonts w:hint="eastAsia" w:ascii="宋体" w:hAnsi="宋体" w:eastAsia="宋体" w:cs="宋体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41275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51DD34">
                          <w:pPr>
                            <w:pStyle w:val="11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3.2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IoHUT1AAAAAYBAAAPAAAAAAAAAAEAIAAAACIAAABkcnMvZG93bnJldi54bWxQSwEC&#10;FAAUAAAACACHTuJAJIJGtD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51DD34">
                    <w:pPr>
                      <w:pStyle w:val="11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02713">
    <w:pPr>
      <w:pStyle w:val="12"/>
      <w:pBdr>
        <w:bottom w:val="double" w:color="auto" w:sz="8" w:space="1"/>
      </w:pBdr>
      <w:jc w:val="left"/>
      <w:rPr>
        <w:rFonts w:hint="eastAsia" w:ascii="微软雅黑" w:hAnsi="微软雅黑" w:eastAsia="微软雅黑" w:cs="微软雅黑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01502F"/>
    <w:multiLevelType w:val="singleLevel"/>
    <w:tmpl w:val="8501502F"/>
    <w:lvl w:ilvl="0" w:tentative="0">
      <w:start w:val="1"/>
      <w:numFmt w:val="decimal"/>
      <w:suff w:val="space"/>
      <w:lvlText w:val="%1."/>
      <w:lvlJc w:val="left"/>
      <w:pPr>
        <w:ind w:left="845" w:hanging="425"/>
      </w:pPr>
      <w:rPr>
        <w:rFonts w:hint="default"/>
      </w:rPr>
    </w:lvl>
  </w:abstractNum>
  <w:abstractNum w:abstractNumId="1">
    <w:nsid w:val="86F80BE9"/>
    <w:multiLevelType w:val="singleLevel"/>
    <w:tmpl w:val="86F80BE9"/>
    <w:lvl w:ilvl="0" w:tentative="0">
      <w:start w:val="1"/>
      <w:numFmt w:val="decimal"/>
      <w:suff w:val="space"/>
      <w:lvlText w:val="(%1)"/>
      <w:lvlJc w:val="left"/>
      <w:pPr>
        <w:ind w:left="84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5ZmZlMTZkZDRjNTlkNjJjYWIyZjdlNjUyNjZhZjAifQ=="/>
  </w:docVars>
  <w:rsids>
    <w:rsidRoot w:val="14671F52"/>
    <w:rsid w:val="00060D3D"/>
    <w:rsid w:val="0006669C"/>
    <w:rsid w:val="000843E7"/>
    <w:rsid w:val="000A22D6"/>
    <w:rsid w:val="000D0F9F"/>
    <w:rsid w:val="00161982"/>
    <w:rsid w:val="00175153"/>
    <w:rsid w:val="001A42E3"/>
    <w:rsid w:val="001E37D5"/>
    <w:rsid w:val="00240850"/>
    <w:rsid w:val="002620FC"/>
    <w:rsid w:val="00272638"/>
    <w:rsid w:val="002918C3"/>
    <w:rsid w:val="00292B67"/>
    <w:rsid w:val="002A44ED"/>
    <w:rsid w:val="002C1BC0"/>
    <w:rsid w:val="002C424F"/>
    <w:rsid w:val="002D1E63"/>
    <w:rsid w:val="00313CB6"/>
    <w:rsid w:val="00340DAC"/>
    <w:rsid w:val="00352CE2"/>
    <w:rsid w:val="00356F52"/>
    <w:rsid w:val="00360ACA"/>
    <w:rsid w:val="003D1AD0"/>
    <w:rsid w:val="003E6ED6"/>
    <w:rsid w:val="00406A21"/>
    <w:rsid w:val="00453E48"/>
    <w:rsid w:val="00457735"/>
    <w:rsid w:val="004A798A"/>
    <w:rsid w:val="004E3222"/>
    <w:rsid w:val="004E3F31"/>
    <w:rsid w:val="00520B82"/>
    <w:rsid w:val="00540585"/>
    <w:rsid w:val="00551645"/>
    <w:rsid w:val="005B7B05"/>
    <w:rsid w:val="005C607D"/>
    <w:rsid w:val="005D3555"/>
    <w:rsid w:val="00681611"/>
    <w:rsid w:val="007374CC"/>
    <w:rsid w:val="007740B1"/>
    <w:rsid w:val="00775227"/>
    <w:rsid w:val="007D6EEC"/>
    <w:rsid w:val="008566BB"/>
    <w:rsid w:val="00897429"/>
    <w:rsid w:val="008B66CB"/>
    <w:rsid w:val="00914627"/>
    <w:rsid w:val="0095723B"/>
    <w:rsid w:val="009A3776"/>
    <w:rsid w:val="009D1ACE"/>
    <w:rsid w:val="009E23F2"/>
    <w:rsid w:val="00A00AC2"/>
    <w:rsid w:val="00AC6954"/>
    <w:rsid w:val="00AE0FA7"/>
    <w:rsid w:val="00B0507A"/>
    <w:rsid w:val="00B13C9F"/>
    <w:rsid w:val="00B771D9"/>
    <w:rsid w:val="00B85A34"/>
    <w:rsid w:val="00B91EC1"/>
    <w:rsid w:val="00BD39E4"/>
    <w:rsid w:val="00C01996"/>
    <w:rsid w:val="00C0472B"/>
    <w:rsid w:val="00C15C2C"/>
    <w:rsid w:val="00C9703C"/>
    <w:rsid w:val="00CE51CB"/>
    <w:rsid w:val="00CF0CF2"/>
    <w:rsid w:val="00D40353"/>
    <w:rsid w:val="00D46E44"/>
    <w:rsid w:val="00D86538"/>
    <w:rsid w:val="00DA75BE"/>
    <w:rsid w:val="00DD2B48"/>
    <w:rsid w:val="00DF434C"/>
    <w:rsid w:val="00E45D65"/>
    <w:rsid w:val="00E9445B"/>
    <w:rsid w:val="00EA7C14"/>
    <w:rsid w:val="00EC26CD"/>
    <w:rsid w:val="00FF14D4"/>
    <w:rsid w:val="01D11114"/>
    <w:rsid w:val="06340605"/>
    <w:rsid w:val="0A9F4195"/>
    <w:rsid w:val="12D5741F"/>
    <w:rsid w:val="14671F52"/>
    <w:rsid w:val="15794B5B"/>
    <w:rsid w:val="18D25736"/>
    <w:rsid w:val="1ABA3171"/>
    <w:rsid w:val="1F1F379C"/>
    <w:rsid w:val="1F2101A4"/>
    <w:rsid w:val="250E3F9A"/>
    <w:rsid w:val="2CB05936"/>
    <w:rsid w:val="3353526D"/>
    <w:rsid w:val="359D0E06"/>
    <w:rsid w:val="382D3926"/>
    <w:rsid w:val="385950D4"/>
    <w:rsid w:val="3E79568B"/>
    <w:rsid w:val="40D73E94"/>
    <w:rsid w:val="43F108B7"/>
    <w:rsid w:val="456F19F7"/>
    <w:rsid w:val="471D243C"/>
    <w:rsid w:val="480D1A37"/>
    <w:rsid w:val="4A3D46A9"/>
    <w:rsid w:val="4A47732F"/>
    <w:rsid w:val="4EEB1F6D"/>
    <w:rsid w:val="5546285A"/>
    <w:rsid w:val="5DC25485"/>
    <w:rsid w:val="5EA66A16"/>
    <w:rsid w:val="6CA96DC1"/>
    <w:rsid w:val="708F52E1"/>
    <w:rsid w:val="73D03795"/>
    <w:rsid w:val="75794C4E"/>
    <w:rsid w:val="76A23DEF"/>
    <w:rsid w:val="7C653DF9"/>
    <w:rsid w:val="7F6556D9"/>
    <w:rsid w:val="BDE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qFormat="1" w:uiPriority="99" w:name="Signature"/>
    <w:lsdException w:qFormat="1" w:uiPriority="1" w:semiHidden="0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widowControl/>
      <w:tabs>
        <w:tab w:val="left" w:pos="720"/>
      </w:tabs>
      <w:spacing w:line="500" w:lineRule="exact"/>
      <w:ind w:left="720" w:hanging="720"/>
      <w:jc w:val="center"/>
      <w:outlineLvl w:val="0"/>
    </w:pPr>
    <w:rPr>
      <w:rFonts w:ascii="仿宋_GB2312" w:hAnsi="宋体" w:eastAsia="仿宋_GB2312" w:cs="Times New Roman"/>
      <w:color w:val="000000"/>
      <w:kern w:val="0"/>
      <w:sz w:val="30"/>
      <w:szCs w:val="20"/>
    </w:rPr>
  </w:style>
  <w:style w:type="paragraph" w:styleId="3">
    <w:name w:val="heading 2"/>
    <w:basedOn w:val="1"/>
    <w:next w:val="1"/>
    <w:link w:val="30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31"/>
    <w:semiHidden/>
    <w:unhideWhenUsed/>
    <w:qFormat/>
    <w:uiPriority w:val="99"/>
    <w:pPr>
      <w:ind w:firstLine="420"/>
    </w:pPr>
    <w:rPr>
      <w:rFonts w:eastAsia="宋体"/>
      <w:sz w:val="24"/>
    </w:rPr>
  </w:style>
  <w:style w:type="paragraph" w:styleId="5">
    <w:name w:val="Body Text"/>
    <w:basedOn w:val="1"/>
    <w:link w:val="19"/>
    <w:semiHidden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6">
    <w:name w:val="Body Text Indent"/>
    <w:basedOn w:val="1"/>
    <w:link w:val="23"/>
    <w:semiHidden/>
    <w:unhideWhenUsed/>
    <w:qFormat/>
    <w:uiPriority w:val="99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7">
    <w:name w:val="Plain Text"/>
    <w:basedOn w:val="1"/>
    <w:link w:val="25"/>
    <w:semiHidden/>
    <w:unhideWhenUsed/>
    <w:qFormat/>
    <w:uiPriority w:val="99"/>
    <w:rPr>
      <w:rFonts w:ascii="宋体" w:hAnsi="Courier New" w:eastAsia="宋体" w:cs="Courier New"/>
      <w:szCs w:val="21"/>
    </w:rPr>
  </w:style>
  <w:style w:type="paragraph" w:styleId="8">
    <w:name w:val="Date"/>
    <w:basedOn w:val="1"/>
    <w:next w:val="1"/>
    <w:link w:val="24"/>
    <w:semiHidden/>
    <w:unhideWhenUsed/>
    <w:qFormat/>
    <w:uiPriority w:val="99"/>
    <w:pPr>
      <w:ind w:left="100" w:leftChars="2500"/>
    </w:pPr>
    <w:rPr>
      <w:rFonts w:ascii="Times New Roman" w:hAnsi="Times New Roman" w:eastAsia="宋体" w:cs="Times New Roman"/>
      <w:szCs w:val="24"/>
    </w:rPr>
  </w:style>
  <w:style w:type="paragraph" w:styleId="9">
    <w:name w:val="Body Text Indent 2"/>
    <w:basedOn w:val="1"/>
    <w:link w:val="20"/>
    <w:semiHidden/>
    <w:unhideWhenUsed/>
    <w:qFormat/>
    <w:uiPriority w:val="99"/>
    <w:pPr>
      <w:spacing w:after="120" w:line="480" w:lineRule="auto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10">
    <w:name w:val="Balloon Text"/>
    <w:basedOn w:val="1"/>
    <w:link w:val="22"/>
    <w:semiHidden/>
    <w:unhideWhenUsed/>
    <w:qFormat/>
    <w:uiPriority w:val="99"/>
    <w:rPr>
      <w:rFonts w:ascii="Times New Roman" w:hAnsi="Times New Roman" w:eastAsia="宋体" w:cs="Times New Roman"/>
      <w:sz w:val="16"/>
      <w:szCs w:val="16"/>
    </w:rPr>
  </w:style>
  <w:style w:type="paragraph" w:styleId="11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2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13">
    <w:name w:val="Signature"/>
    <w:basedOn w:val="1"/>
    <w:link w:val="32"/>
    <w:semiHidden/>
    <w:unhideWhenUsed/>
    <w:qFormat/>
    <w:uiPriority w:val="99"/>
    <w:pPr>
      <w:adjustRightInd w:val="0"/>
      <w:snapToGrid w:val="0"/>
      <w:spacing w:line="240" w:lineRule="atLeast"/>
      <w:ind w:left="0" w:leftChars="0"/>
    </w:pPr>
    <w:rPr>
      <w:rFonts w:ascii="微软雅黑" w:hAnsi="微软雅黑" w:eastAsia="微软雅黑"/>
      <w:sz w:val="32"/>
      <w:szCs w:val="32"/>
    </w:rPr>
  </w:style>
  <w:style w:type="paragraph" w:styleId="14">
    <w:name w:val="Body Text 2"/>
    <w:basedOn w:val="1"/>
    <w:link w:val="27"/>
    <w:semiHidden/>
    <w:unhideWhenUsed/>
    <w:qFormat/>
    <w:uiPriority w:val="99"/>
    <w:pPr>
      <w:spacing w:after="120" w:line="480" w:lineRule="auto"/>
    </w:pPr>
    <w:rPr>
      <w:rFonts w:ascii="Times New Roman" w:hAnsi="Times New Roman" w:eastAsia="宋体" w:cs="Times New Roman"/>
      <w:szCs w:val="24"/>
    </w:rPr>
  </w:style>
  <w:style w:type="character" w:styleId="17">
    <w:name w:val="page number"/>
    <w:basedOn w:val="16"/>
    <w:semiHidden/>
    <w:unhideWhenUsed/>
    <w:qFormat/>
    <w:uiPriority w:val="99"/>
  </w:style>
  <w:style w:type="character" w:customStyle="1" w:styleId="18">
    <w:name w:val="标题 1 字符"/>
    <w:basedOn w:val="16"/>
    <w:link w:val="2"/>
    <w:qFormat/>
    <w:uiPriority w:val="0"/>
    <w:rPr>
      <w:rFonts w:ascii="仿宋_GB2312" w:hAnsi="宋体" w:eastAsia="仿宋_GB2312" w:cs="Times New Roman"/>
      <w:color w:val="000000"/>
      <w:kern w:val="0"/>
      <w:sz w:val="30"/>
      <w:szCs w:val="20"/>
    </w:rPr>
  </w:style>
  <w:style w:type="character" w:customStyle="1" w:styleId="19">
    <w:name w:val="正文文本 字符"/>
    <w:basedOn w:val="16"/>
    <w:link w:val="5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0">
    <w:name w:val="正文文本缩进 2 字符"/>
    <w:basedOn w:val="16"/>
    <w:link w:val="9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1">
    <w:name w:val="页脚 字符"/>
    <w:basedOn w:val="16"/>
    <w:link w:val="1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框文本 字符"/>
    <w:basedOn w:val="16"/>
    <w:link w:val="10"/>
    <w:semiHidden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23">
    <w:name w:val="正文文本缩进 字符"/>
    <w:basedOn w:val="16"/>
    <w:link w:val="6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4">
    <w:name w:val="日期 字符"/>
    <w:basedOn w:val="16"/>
    <w:link w:val="8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5">
    <w:name w:val="纯文本 字符"/>
    <w:basedOn w:val="16"/>
    <w:link w:val="7"/>
    <w:qFormat/>
    <w:uiPriority w:val="0"/>
    <w:rPr>
      <w:rFonts w:ascii="宋体" w:hAnsi="Courier New" w:eastAsia="宋体" w:cs="Courier New"/>
      <w:szCs w:val="21"/>
    </w:rPr>
  </w:style>
  <w:style w:type="paragraph" w:customStyle="1" w:styleId="26">
    <w:name w:val="Normal (Web)1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eastAsia="宋体" w:cs="宋体"/>
      <w:kern w:val="0"/>
      <w:szCs w:val="21"/>
    </w:rPr>
  </w:style>
  <w:style w:type="character" w:customStyle="1" w:styleId="27">
    <w:name w:val="正文文本 2 字符"/>
    <w:basedOn w:val="16"/>
    <w:link w:val="1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8">
    <w:name w:val="页眉 字符"/>
    <w:basedOn w:val="16"/>
    <w:link w:val="1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29">
    <w:name w:val="List Paragraph"/>
    <w:basedOn w:val="1"/>
    <w:qFormat/>
    <w:uiPriority w:val="34"/>
    <w:pPr>
      <w:ind w:firstLine="420" w:firstLineChars="200"/>
    </w:pPr>
  </w:style>
  <w:style w:type="character" w:customStyle="1" w:styleId="30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1">
    <w:name w:val="正文缩进 字符"/>
    <w:link w:val="4"/>
    <w:qFormat/>
    <w:uiPriority w:val="0"/>
    <w:rPr>
      <w:rFonts w:eastAsia="宋体"/>
      <w:sz w:val="24"/>
    </w:rPr>
  </w:style>
  <w:style w:type="character" w:customStyle="1" w:styleId="32">
    <w:name w:val="签名 Char"/>
    <w:link w:val="13"/>
    <w:qFormat/>
    <w:uiPriority w:val="0"/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di\Library\Containers\com.kingsoft.wpsoffice.mac\Data\C:\Users\13656\AppData\Roaming\kingsoft\office6\templates\download\31626338-6230-3466-2d63-3334332d3738\&#25913;&#36896;&#39033;&#30446;&#25307;&#26631;&#25991;&#20214;&#25307;&#26631;&#2007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改造项目招标文件招标书.docx</Template>
  <Pages>1</Pages>
  <Words>673</Words>
  <Characters>738</Characters>
  <Lines>20</Lines>
  <Paragraphs>5</Paragraphs>
  <TotalTime>2</TotalTime>
  <ScaleCrop>false</ScaleCrop>
  <LinksUpToDate>false</LinksUpToDate>
  <CharactersWithSpaces>738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2025-04-15T14:46:00Z</dcterms:created>
  <dc:creator>多喝热水</dc:creator>
  <cp:lastModifiedBy>王建伟</cp:lastModifiedBy>
  <dcterms:modified xsi:type="dcterms:W3CDTF">2026-10-10T08:24:24Z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55C1789F785C4C90903319C89B09D67A_13</vt:lpwstr>
  </property>
  <property fmtid="{D5CDD505-2E9C-101B-9397-08002B2CF9AE}" pid="3" name="KSOTemplateDocerSaveRecord">
    <vt:lpwstr>eyJoZGlkIjoiYzAyNmIyZjk4YzEzZDU3YjFkMTIzOGQ1YjVmNmI3Y2IiLCJ1c2VySWQiOiIxMzk0OTQyMjE3In0=</vt:lpwstr>
  </property>
  <property fmtid="{D5CDD505-2E9C-101B-9397-08002B2CF9AE}" pid="4" name="KSOProductBuildVer">
    <vt:lpwstr>2052-12.1.0.18276</vt:lpwstr>
  </property>
</Properties>
</file>